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148F2" w14:textId="338D7F92" w:rsidR="00430404" w:rsidRDefault="00430404" w:rsidP="0043040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5D257DB" wp14:editId="4F59653C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Мясникова Е.В., </w:t>
      </w:r>
    </w:p>
    <w:p w14:paraId="47D84454" w14:textId="77777777" w:rsidR="00430404" w:rsidRDefault="00430404" w:rsidP="0043040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методист Консультационного центра </w:t>
      </w:r>
    </w:p>
    <w:p w14:paraId="4EC2313E" w14:textId="77777777" w:rsidR="00430404" w:rsidRDefault="00430404" w:rsidP="0043040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Беренче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адымнар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</w:p>
    <w:p w14:paraId="0AE7F27D" w14:textId="77777777" w:rsidR="00430404" w:rsidRDefault="00430404" w:rsidP="0043040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4FAD562C" w14:textId="77777777" w:rsidR="00430404" w:rsidRDefault="00430404" w:rsidP="004304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3E3636"/>
          <w:sz w:val="28"/>
          <w:szCs w:val="28"/>
          <w:lang w:eastAsia="ru-RU"/>
        </w:rPr>
      </w:pPr>
    </w:p>
    <w:p w14:paraId="50ABB20C" w14:textId="6FE6F8FD" w:rsidR="006E05F7" w:rsidRPr="00C74584" w:rsidRDefault="006E05F7" w:rsidP="004304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b/>
          <w:iCs/>
          <w:color w:val="3E3636"/>
          <w:sz w:val="24"/>
          <w:szCs w:val="24"/>
          <w:lang w:eastAsia="ru-RU"/>
        </w:rPr>
        <w:t>Роль игрушек</w:t>
      </w:r>
      <w:r w:rsidR="00A77272" w:rsidRPr="00C74584">
        <w:rPr>
          <w:rFonts w:ascii="Times New Roman" w:eastAsia="Times New Roman" w:hAnsi="Times New Roman" w:cs="Times New Roman"/>
          <w:b/>
          <w:iCs/>
          <w:color w:val="3E3636"/>
          <w:sz w:val="24"/>
          <w:szCs w:val="24"/>
          <w:lang w:eastAsia="ru-RU"/>
        </w:rPr>
        <w:t xml:space="preserve"> </w:t>
      </w:r>
      <w:r w:rsidRPr="00C74584">
        <w:rPr>
          <w:rFonts w:ascii="Times New Roman" w:eastAsia="Times New Roman" w:hAnsi="Times New Roman" w:cs="Times New Roman"/>
          <w:b/>
          <w:iCs/>
          <w:color w:val="3E3636"/>
          <w:sz w:val="24"/>
          <w:szCs w:val="24"/>
          <w:lang w:eastAsia="ru-RU"/>
        </w:rPr>
        <w:t>в жизни малыша</w:t>
      </w:r>
    </w:p>
    <w:p w14:paraId="646D5457" w14:textId="77777777" w:rsidR="00A77272" w:rsidRPr="00C74584" w:rsidRDefault="00A77272" w:rsidP="004304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3E3636"/>
          <w:sz w:val="24"/>
          <w:szCs w:val="24"/>
          <w:lang w:eastAsia="ru-RU"/>
        </w:rPr>
      </w:pPr>
    </w:p>
    <w:p w14:paraId="49D45F51" w14:textId="368613A0" w:rsidR="006E05F7" w:rsidRPr="00C74584" w:rsidRDefault="006E05F7" w:rsidP="002C70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i/>
          <w:iCs/>
          <w:color w:val="3E3636"/>
          <w:sz w:val="24"/>
          <w:szCs w:val="24"/>
          <w:lang w:eastAsia="ru-RU"/>
        </w:rPr>
        <w:t xml:space="preserve">Игры и игрушки для ребенка — это не просто забава. </w:t>
      </w:r>
      <w:proofErr w:type="gramStart"/>
      <w:r w:rsidRPr="00C74584">
        <w:rPr>
          <w:rFonts w:ascii="Times New Roman" w:eastAsia="Times New Roman" w:hAnsi="Times New Roman" w:cs="Times New Roman"/>
          <w:i/>
          <w:iCs/>
          <w:color w:val="3E3636"/>
          <w:sz w:val="24"/>
          <w:szCs w:val="24"/>
          <w:lang w:eastAsia="ru-RU"/>
        </w:rPr>
        <w:t>Они — необходимый «инструмент»</w:t>
      </w:r>
      <w:proofErr w:type="gramEnd"/>
      <w:r w:rsidRPr="00C74584">
        <w:rPr>
          <w:rFonts w:ascii="Times New Roman" w:eastAsia="Times New Roman" w:hAnsi="Times New Roman" w:cs="Times New Roman"/>
          <w:i/>
          <w:iCs/>
          <w:color w:val="3E3636"/>
          <w:sz w:val="24"/>
          <w:szCs w:val="24"/>
          <w:lang w:eastAsia="ru-RU"/>
        </w:rPr>
        <w:t xml:space="preserve"> для полноценного развития малыша. Какие игровые материалы необходимы детям в зависимости от возраста? На что обратить внимание родителям при выборе игрушек? </w:t>
      </w:r>
    </w:p>
    <w:p w14:paraId="735986C8" w14:textId="77777777" w:rsidR="006E05F7" w:rsidRPr="00C74584" w:rsidRDefault="006E05F7" w:rsidP="002C703E">
      <w:pPr>
        <w:shd w:val="clear" w:color="auto" w:fill="FFFFFF"/>
        <w:spacing w:before="240" w:after="24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3E3636"/>
          <w:spacing w:val="1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b/>
          <w:bCs/>
          <w:color w:val="3E3636"/>
          <w:spacing w:val="1"/>
          <w:sz w:val="24"/>
          <w:szCs w:val="24"/>
          <w:lang w:eastAsia="ru-RU"/>
        </w:rPr>
        <w:t>И маленьким, и взрослым</w:t>
      </w:r>
    </w:p>
    <w:p w14:paraId="4C949720" w14:textId="77777777" w:rsidR="006E05F7" w:rsidRPr="00C74584" w:rsidRDefault="006E05F7" w:rsidP="002C703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Жизнь каждого ребенка всегда связана с игрушкой. Она для него и удовольствие, и развлечение, и обучение, и утешение. Часто малыш выбирает для себя любимые игрушки, и взрослым это помогает решать необходимые вопросы в жизни и деятельности малыша: вместе с куклой (машинкой) можно есть, спать, гулять и т. д.</w:t>
      </w:r>
    </w:p>
    <w:p w14:paraId="7B7672D3" w14:textId="77777777" w:rsidR="006E05F7" w:rsidRPr="00C74584" w:rsidRDefault="006E05F7" w:rsidP="002C703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Словом, незаметно для ребенка игрушка становится средством воспитания, обучения, развития, а мы, взрослые, должны знать развивающий ресурс игрушек, применяемых нами для совместных игр с детьми.</w:t>
      </w:r>
    </w:p>
    <w:p w14:paraId="0A1FFE71" w14:textId="77777777" w:rsidR="006E05F7" w:rsidRPr="00C74584" w:rsidRDefault="006E05F7" w:rsidP="002C703E">
      <w:pPr>
        <w:shd w:val="clear" w:color="auto" w:fill="FFFFFF"/>
        <w:spacing w:before="240" w:after="24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3E3636"/>
          <w:spacing w:val="1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b/>
          <w:bCs/>
          <w:color w:val="3E3636"/>
          <w:spacing w:val="1"/>
          <w:sz w:val="24"/>
          <w:szCs w:val="24"/>
          <w:lang w:eastAsia="ru-RU"/>
        </w:rPr>
        <w:t>Выбор игрушек</w:t>
      </w:r>
    </w:p>
    <w:p w14:paraId="0870FD36" w14:textId="77777777" w:rsidR="006E05F7" w:rsidRPr="00C74584" w:rsidRDefault="006E05F7" w:rsidP="002C703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С особым вниманием родителям необходимо подходить к выбору игрушек для развития детей с ограниченными возможностями здоровья (ОВЗ), детей-инвалидов, учитывая особенности этих детей, широкий арсенал игрового оборудования (что связано с большими денежными средствами, которыми может не располагать семья) и характеристики игрушек (безопасность и прочность, красочность, привлекательность, развивающее содержание).</w:t>
      </w:r>
    </w:p>
    <w:p w14:paraId="71AEB105" w14:textId="77777777" w:rsidR="006E05F7" w:rsidRPr="00C74584" w:rsidRDefault="006E05F7" w:rsidP="002C703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Каким образом сделать игрушку постоянной помощницей родителей в развитии ребенка дома? Для этого прежде всего необходимо разобраться в потребностях малыша на каждом этапе его развития в зависимости от возраста.</w:t>
      </w:r>
    </w:p>
    <w:p w14:paraId="55C9F3B1" w14:textId="77777777" w:rsidR="006E05F7" w:rsidRPr="00C74584" w:rsidRDefault="006E05F7" w:rsidP="002C703E">
      <w:pPr>
        <w:shd w:val="clear" w:color="auto" w:fill="FFFFFF"/>
        <w:spacing w:before="240" w:after="24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3E3636"/>
          <w:spacing w:val="1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b/>
          <w:bCs/>
          <w:color w:val="3E3636"/>
          <w:spacing w:val="1"/>
          <w:sz w:val="24"/>
          <w:szCs w:val="24"/>
          <w:lang w:eastAsia="ru-RU"/>
        </w:rPr>
        <w:t>Первый год жизни</w:t>
      </w:r>
    </w:p>
    <w:p w14:paraId="3F96B647" w14:textId="77777777" w:rsidR="006E05F7" w:rsidRPr="00C74584" w:rsidRDefault="006E05F7" w:rsidP="002C703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Период младенчества — важный этап развития зрительных, слуховых и речевых реакций, формирования зрительной активности и сенсомоторной координации движений. К 12 месяцам ребенок способен действовать с предметами сообразно их назначению, залезать на низкие предметы и слезать с них, ползать в разных направлениях, делать первые шаги, ходить, держась за движущиеся опоры.</w:t>
      </w:r>
    </w:p>
    <w:p w14:paraId="13DB87A1" w14:textId="77777777" w:rsidR="006E05F7" w:rsidRPr="00C74584" w:rsidRDefault="006E05F7" w:rsidP="002C703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В это время расширяются возможности ориентирования в пространстве, проявляются показатели развития памяти. Первый год жизни ознаменован подготовительным этапом развития речи (развитие речевого слуха и артикуляционного аппарата).</w:t>
      </w:r>
    </w:p>
    <w:p w14:paraId="67EEEA0D" w14:textId="77777777" w:rsidR="006E05F7" w:rsidRPr="00C74584" w:rsidRDefault="006E05F7" w:rsidP="002C703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Ведущий тип деятельности на данном этапе — эмоционально-непосредственное общение со взрослым: в играх и разговорах развивается интонационный слух, чувствительность к эмоциональному состоянию другого человека, освоение простых способов общения с помощью непосредственных вокализаций, жестов, мимики, первых слов.</w:t>
      </w:r>
    </w:p>
    <w:p w14:paraId="5395E843" w14:textId="77777777" w:rsidR="006E05F7" w:rsidRPr="00C74584" w:rsidRDefault="006E05F7" w:rsidP="002C703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К концу первого года ребенок узнает и называет знакомые предметы на картинке, его активный словарь составляет 10–15 слов, обозначающих знакомые предметы и объекты.</w:t>
      </w:r>
    </w:p>
    <w:p w14:paraId="05A7FE72" w14:textId="4F2A1F15" w:rsidR="00A77272" w:rsidRPr="00C74584" w:rsidRDefault="00A77272" w:rsidP="002C703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 xml:space="preserve">Для самых маленьких подойдут игры-вкладыши, заводные игрушки, игрушки для жевания, </w:t>
      </w:r>
      <w:r w:rsidR="00430404"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касания</w:t>
      </w: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 xml:space="preserve">, сосания, колокольчики, куклы, неваляшки, озвученные птички, бабочки, собачки, </w:t>
      </w: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lastRenderedPageBreak/>
        <w:t>зайцы, пирамидки с крупными кольцами и толстым стержнем, погремушки, подвески, разнообразные музыкальные игрушки и др.</w:t>
      </w:r>
    </w:p>
    <w:p w14:paraId="18D8FE1C" w14:textId="77777777" w:rsidR="00A77272" w:rsidRPr="00C74584" w:rsidRDefault="00A77272" w:rsidP="002C703E">
      <w:pPr>
        <w:shd w:val="clear" w:color="auto" w:fill="FFFFFF"/>
        <w:spacing w:before="240" w:after="24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3E3636"/>
          <w:spacing w:val="1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b/>
          <w:bCs/>
          <w:color w:val="3E3636"/>
          <w:spacing w:val="1"/>
          <w:sz w:val="24"/>
          <w:szCs w:val="24"/>
          <w:lang w:eastAsia="ru-RU"/>
        </w:rPr>
        <w:t>Второй год жизни</w:t>
      </w:r>
    </w:p>
    <w:p w14:paraId="57992F78" w14:textId="77777777" w:rsidR="00A77272" w:rsidRPr="00C74584" w:rsidRDefault="00A77272" w:rsidP="002C703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На данном этапе у ребенка активно развивается предметная деятельность, в которой малыши знакомятся с физическими (величина, форма, цвет) и динамическими свойствами, пространственными отношениями (далеко, близко). Ребенок подражает действиям взрослого, проявляет самостоятельность.</w:t>
      </w:r>
    </w:p>
    <w:p w14:paraId="2ABEEA62" w14:textId="77777777" w:rsidR="00A77272" w:rsidRPr="00C74584" w:rsidRDefault="00A77272" w:rsidP="002C703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Предметная деятельность ребенка — это подготовительный этап сюжетно-</w:t>
      </w:r>
      <w:proofErr w:type="spellStart"/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отобразительной</w:t>
      </w:r>
      <w:proofErr w:type="spellEnd"/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 xml:space="preserve"> игровой активности. В это время совершенствуется ситуативно-деловая форма общения ребенка со взрослым, пополняется словарь, формируется фразовая речь.</w:t>
      </w:r>
    </w:p>
    <w:p w14:paraId="793278A1" w14:textId="77777777" w:rsidR="00A77272" w:rsidRPr="00C74584" w:rsidRDefault="00A77272" w:rsidP="002C703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Ребенок овладевает ходьбой, готовится к прыжкам, выполняет разные движения с мячом. Рисование и лепка носят подражательный характер. Ребенок воспроизводит простые постройки, получает удовольствие от игры со взрослым. Эмоциональное восприятие образа усиливается музыкальными и литературными фрагментами, обыгрыванием. Ребенок второго года жизни интересуется взрослыми и сверстниками, пытаясь взаимодействовать с ними.</w:t>
      </w:r>
    </w:p>
    <w:p w14:paraId="204AC030" w14:textId="77777777" w:rsidR="00A77272" w:rsidRPr="00C74584" w:rsidRDefault="00A77272" w:rsidP="002C703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Годовалому малышу необходимы детские конструкторы, игры со шнуровкой, куклы-неваляшки, матрешки, мячи разных размеров, пирамидки, рамки-вкладыши, резиновые и мягкие игрушки, формочки для игр с песком и водой и др.</w:t>
      </w:r>
    </w:p>
    <w:p w14:paraId="6EBBA31D" w14:textId="77777777" w:rsidR="00A77272" w:rsidRPr="00C74584" w:rsidRDefault="00A77272" w:rsidP="002C703E">
      <w:pPr>
        <w:shd w:val="clear" w:color="auto" w:fill="FFFFFF"/>
        <w:spacing w:before="240" w:after="24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3E3636"/>
          <w:spacing w:val="1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b/>
          <w:bCs/>
          <w:color w:val="3E3636"/>
          <w:spacing w:val="1"/>
          <w:sz w:val="24"/>
          <w:szCs w:val="24"/>
          <w:lang w:eastAsia="ru-RU"/>
        </w:rPr>
        <w:t>Третий год жизни</w:t>
      </w:r>
    </w:p>
    <w:p w14:paraId="2F6D79C9" w14:textId="77777777" w:rsidR="00A77272" w:rsidRPr="00C74584" w:rsidRDefault="00A77272" w:rsidP="002C703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На третьем году жизни получают развитие способности к запоминанию и узнаванию предметов по наиболее характерным свойствам, используются материалы, стимулирующие практические действия с предметами. К концу третьего года жизни у малыша возникают предпосылки к ролевым играм.</w:t>
      </w:r>
    </w:p>
    <w:p w14:paraId="15E5DD61" w14:textId="77777777" w:rsidR="00A77272" w:rsidRPr="00C74584" w:rsidRDefault="00A77272" w:rsidP="002C703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Развитию движений способствуют игры с тележкой, обручем, мячом, а для развития мелких движений пальцев рук нужны пирамидки, разборные игрушки, крупная мозаика, лото. Детская речь совершенствуется при помощи чтения вслух книг, рассматривания картинок, изображений животных, птиц.</w:t>
      </w:r>
    </w:p>
    <w:p w14:paraId="2E6A7F0C" w14:textId="77777777" w:rsidR="00A77272" w:rsidRPr="00C74584" w:rsidRDefault="00A77272" w:rsidP="002C703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Пробуждают творческое начало, воображение, стремление к самостоятельности куклы, машины, строительный материал разной величины. Поочередное расслабление и напряжение мышц происходит благодаря смене движений и поз.</w:t>
      </w:r>
    </w:p>
    <w:p w14:paraId="4698BAAA" w14:textId="112F883B" w:rsidR="00A77272" w:rsidRPr="00C74584" w:rsidRDefault="00A77272" w:rsidP="002C703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 xml:space="preserve">Диалогическая основная форма общения осваивается в этот период. Инициатор общения — взрослый, побуждающий ребенка к разговору, — опирается на наглядность, переходя </w:t>
      </w:r>
      <w:proofErr w:type="gramStart"/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 xml:space="preserve">к </w:t>
      </w:r>
      <w:r w:rsidR="00430404"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вне</w:t>
      </w:r>
      <w:proofErr w:type="gramEnd"/>
      <w:r w:rsidR="00430404"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 xml:space="preserve"> ситуативному</w:t>
      </w: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 xml:space="preserve"> общению, активному освоению окружающего мира, обогащению словаря.</w:t>
      </w:r>
    </w:p>
    <w:p w14:paraId="6C3DD449" w14:textId="77777777" w:rsidR="00A77272" w:rsidRPr="00C74584" w:rsidRDefault="00A77272" w:rsidP="002C703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Примерный перечень физкультурного и спортивно-игрового оборудования: для ходьбы, бега, развития равновесия нужны мягкий укороченный валик, коврики, массажные дорожки; для катания, бросания, ловли — резиновый мяч и надувной мяч-шар.</w:t>
      </w:r>
    </w:p>
    <w:p w14:paraId="1B05EE21" w14:textId="77777777" w:rsidR="00A77272" w:rsidRPr="00C74584" w:rsidRDefault="00A77272" w:rsidP="002C703E">
      <w:pPr>
        <w:shd w:val="clear" w:color="auto" w:fill="FFFFFF"/>
        <w:spacing w:before="240" w:after="24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3E3636"/>
          <w:spacing w:val="1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b/>
          <w:bCs/>
          <w:color w:val="3E3636"/>
          <w:spacing w:val="1"/>
          <w:sz w:val="24"/>
          <w:szCs w:val="24"/>
          <w:lang w:eastAsia="ru-RU"/>
        </w:rPr>
        <w:t>Четвертый год жизни</w:t>
      </w:r>
    </w:p>
    <w:p w14:paraId="4D8D3A55" w14:textId="77777777" w:rsidR="00A77272" w:rsidRPr="00C74584" w:rsidRDefault="00A77272" w:rsidP="002C703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«Я сам!» — любимое выражение трехлетнего ребенка. Отделение себя от взрослого — характерная черта кризиса трех лет. Ребенок проявляет любовь к близким, привязанность к воспитателю, доброжелательное отношение к окружающим, к сверстникам, он способен сопереживать, утешать сверстника, помогать ему. Может стыдиться своих плохих поступков.</w:t>
      </w:r>
    </w:p>
    <w:p w14:paraId="3E03C09F" w14:textId="77777777" w:rsidR="00A77272" w:rsidRPr="00C74584" w:rsidRDefault="00A77272" w:rsidP="002C703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lastRenderedPageBreak/>
        <w:t>Взаимоотношения на данном этапе нестабильны, зависят от ситуации. Ребенок не прогнозирует последствия поступков, ему свойственно ощущение безопасности, доверчиво активное отношение к окружающему.</w:t>
      </w:r>
    </w:p>
    <w:p w14:paraId="31016343" w14:textId="77777777" w:rsidR="00A77272" w:rsidRPr="00C74584" w:rsidRDefault="00A77272" w:rsidP="002C703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В этот период усваиваются некоторые нормы и правила поведения («можно», «нужно», «нельзя»), соответствие/несоответствие им других детей.</w:t>
      </w:r>
    </w:p>
    <w:p w14:paraId="1D49D077" w14:textId="77777777" w:rsidR="00A77272" w:rsidRPr="00C74584" w:rsidRDefault="00A77272" w:rsidP="002C703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Половина времени у трехлетки уходит на двигательную активность. Начинается целенаправленная работа по формированию физических качеств (скоростных, силовых, координации, гибкости, выносливости). Накапливается определенный запас представлений о свойствах предметов, явлениях окружающей действительности и о самом себе.</w:t>
      </w:r>
    </w:p>
    <w:p w14:paraId="33CF37E1" w14:textId="77777777" w:rsidR="00A77272" w:rsidRPr="00C74584" w:rsidRDefault="00A77272" w:rsidP="002C703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Малыш уже знаком с пространством, с назначением разных предметов, общественно-бытовых зданий, имеет представление о средствах передвижения, о некоторых профессиях, праздниках, свойствах, состояниях погоды. Различает по форме, окраске, вкусу некоторые фрукты и овощи, знает два-три вида птиц, домашних животных, насекомых.</w:t>
      </w:r>
    </w:p>
    <w:p w14:paraId="2F9F73A1" w14:textId="77777777" w:rsidR="00A77272" w:rsidRPr="00C74584" w:rsidRDefault="00A77272" w:rsidP="002C703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Ребенок стремится выполнить функцию взрослого, это приводит к развитию игры, сюжеты которой просты, не развернуты, с одной-двумя ролями. Малыш может показывать позицию превосходства над товарищами, но ему нужны поддержка и внимание взрослого, индивидуальное общение взрослого с ребенком крайне необходимо в этот период.</w:t>
      </w:r>
    </w:p>
    <w:p w14:paraId="6BFEE8CA" w14:textId="77777777" w:rsidR="00A77272" w:rsidRPr="00C74584" w:rsidRDefault="00A77272" w:rsidP="002C703E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Главным средством общения является речь (слова, обозначающие предметы обихода, игрушки, близких людей, овладение грамматическим строем речи). Основной вид труда в этот период — самообслуживание: под руководством взрослого ребенок выполняет отдельные процессы хозяйственно-бытового труда и активной деятельности на природе.</w:t>
      </w:r>
    </w:p>
    <w:p w14:paraId="2D3587F8" w14:textId="77777777" w:rsidR="00A77272" w:rsidRPr="00C74584" w:rsidRDefault="00A77272" w:rsidP="002C703E">
      <w:pPr>
        <w:shd w:val="clear" w:color="auto" w:fill="FFFFFF"/>
        <w:spacing w:before="240" w:after="24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3E3636"/>
          <w:spacing w:val="1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b/>
          <w:bCs/>
          <w:color w:val="3E3636"/>
          <w:spacing w:val="1"/>
          <w:sz w:val="24"/>
          <w:szCs w:val="24"/>
          <w:lang w:eastAsia="ru-RU"/>
        </w:rPr>
        <w:t>Основные требования к игрушкам для детей раннего и дошкольного возраста</w:t>
      </w:r>
    </w:p>
    <w:p w14:paraId="79ADEEDC" w14:textId="77777777" w:rsidR="00A77272" w:rsidRPr="00C74584" w:rsidRDefault="00A77272" w:rsidP="00C745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Безопасность и прочность (ребенок ощупывает, берет в рот, бросает, стучит ими по окружающим предметам);</w:t>
      </w:r>
    </w:p>
    <w:p w14:paraId="20B16FDA" w14:textId="77777777" w:rsidR="00A77272" w:rsidRPr="00C74584" w:rsidRDefault="00A77272" w:rsidP="00C745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красочность, привлекательность (внешний вид игрушек должен способствовать появлению первых эмоционально-эстетических представлений);</w:t>
      </w:r>
    </w:p>
    <w:p w14:paraId="521CB079" w14:textId="77777777" w:rsidR="00A77272" w:rsidRPr="00C74584" w:rsidRDefault="00A77272" w:rsidP="00C745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контрастность цвета (яркие цвета игрушек: предпочтительны синий, красный, желтый, зеленый, поскольку эти цвета ребенок учится различать первыми);</w:t>
      </w:r>
    </w:p>
    <w:p w14:paraId="31AAE73A" w14:textId="41EF712E" w:rsidR="00A77272" w:rsidRDefault="00A77272" w:rsidP="00C7458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развивающее содержание (игрушка должна способствовать развитию быстроты реакций, точности и координации движений, зрительной и слуховой сосредоточенности).</w:t>
      </w:r>
    </w:p>
    <w:p w14:paraId="19D5D97D" w14:textId="77777777" w:rsidR="00C74584" w:rsidRPr="00C74584" w:rsidRDefault="00C74584" w:rsidP="00C74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</w:p>
    <w:p w14:paraId="04756AAD" w14:textId="77777777" w:rsidR="00A77272" w:rsidRPr="00C74584" w:rsidRDefault="00A77272" w:rsidP="00C74584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3E3636"/>
          <w:spacing w:val="1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b/>
          <w:bCs/>
          <w:color w:val="3E3636"/>
          <w:spacing w:val="1"/>
          <w:sz w:val="24"/>
          <w:szCs w:val="24"/>
          <w:lang w:eastAsia="ru-RU"/>
        </w:rPr>
        <w:t>Игры и игрушки для познавательно-речевого развития</w:t>
      </w:r>
    </w:p>
    <w:p w14:paraId="278A10B8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Доски-вкладыши (с основными формами);</w:t>
      </w:r>
    </w:p>
    <w:p w14:paraId="76B01A36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дидактические игры «Времена года», «Чей домик?», «Чья мама?»;</w:t>
      </w:r>
    </w:p>
    <w:p w14:paraId="5CEA92BC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звучащие игрушки, контрастные по тембру и характеру звукоизвлечения (колокольчики, барабан, пищалки, погремушки);</w:t>
      </w:r>
    </w:p>
    <w:p w14:paraId="2E0C1FB9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игрушки-забавы;</w:t>
      </w:r>
    </w:p>
    <w:p w14:paraId="2229C57D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лото, домино по лексическим темам «Животные», «Игрушки», «Овощи»;</w:t>
      </w:r>
    </w:p>
    <w:p w14:paraId="378A189D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матрешки;</w:t>
      </w:r>
    </w:p>
    <w:p w14:paraId="47DF0E76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мозаика;</w:t>
      </w:r>
    </w:p>
    <w:p w14:paraId="533A8D06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набор кубиков с цветными гранями (четыре цвета);</w:t>
      </w:r>
    </w:p>
    <w:p w14:paraId="0840F5F3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набор коробочек (по системе Монтессори);</w:t>
      </w:r>
    </w:p>
    <w:p w14:paraId="3F282BCA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наборы картинок для группировки, по 3–4 в каждой группе (реалистические изображения): животные, животные с детенышами, игрушки и др.;</w:t>
      </w:r>
    </w:p>
    <w:p w14:paraId="0324CD49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наборы парных картинок типа «лото»;</w:t>
      </w:r>
    </w:p>
    <w:p w14:paraId="35E42863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напольная пирамида;</w:t>
      </w:r>
    </w:p>
    <w:p w14:paraId="0CEE20A8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пирамидки настольные;</w:t>
      </w:r>
    </w:p>
    <w:p w14:paraId="26678A79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развивающие игры Никитиных «Сложи квадрат», «Дроби»;</w:t>
      </w:r>
    </w:p>
    <w:p w14:paraId="6D381BB2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разрезные (складные) кубики с предметными картинками, разделенными на 2–4 части;</w:t>
      </w:r>
    </w:p>
    <w:p w14:paraId="1C8B7068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lastRenderedPageBreak/>
        <w:t>разрезные картинки (2 части);</w:t>
      </w:r>
    </w:p>
    <w:p w14:paraId="2C63F942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рамки с одним видом застежки (шнуровка, пуговицы, кнопки);</w:t>
      </w:r>
    </w:p>
    <w:p w14:paraId="125E2AA7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рамки-вкладыши с цветными монолитными и составными формами;</w:t>
      </w:r>
    </w:p>
    <w:p w14:paraId="4196FBB2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серии из 3–4 картинок для установления последовательности событий;</w:t>
      </w:r>
    </w:p>
    <w:p w14:paraId="5842A9E3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сюжетные картинки (с различной тематикой, близкой ребенку: сказочной, социально-бытовой) большого формата;</w:t>
      </w:r>
    </w:p>
    <w:p w14:paraId="107C5B95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настольный лабиринт с трубкой в комплекте с двумя мячами и др.;</w:t>
      </w:r>
    </w:p>
    <w:p w14:paraId="0DD22F1C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комплект бытовых игрушек (расческа, телефон, посуда, мебель и пр.);</w:t>
      </w:r>
    </w:p>
    <w:p w14:paraId="5365FFB1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набор овощей и фруктов;</w:t>
      </w:r>
    </w:p>
    <w:p w14:paraId="0B0EFDD3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складной остов автобуса (дома, палатки и др.);</w:t>
      </w:r>
    </w:p>
    <w:p w14:paraId="592C36EE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различные виды пальчиковых и перчаточных кукол к 3–4 сказкам;</w:t>
      </w:r>
    </w:p>
    <w:p w14:paraId="104439E8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костюмы сказочных персонажей, элементы декораций;</w:t>
      </w:r>
    </w:p>
    <w:p w14:paraId="246E2CE9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игрушки из дерева;</w:t>
      </w:r>
    </w:p>
    <w:p w14:paraId="31BD9FE4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мягкие антропоморфные животные;</w:t>
      </w:r>
    </w:p>
    <w:p w14:paraId="52ABBEFA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трафареты из пластика и картона;</w:t>
      </w:r>
    </w:p>
    <w:p w14:paraId="21CA4BCC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пластилин;</w:t>
      </w:r>
    </w:p>
    <w:p w14:paraId="68CA95D1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альбом, кисти, краски, детский мольберт;</w:t>
      </w:r>
    </w:p>
    <w:p w14:paraId="3EE2626B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детский металлофон, ксилофон;</w:t>
      </w:r>
    </w:p>
    <w:p w14:paraId="0DE68781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детские музыкальные инструменты со звуком неопределенной высоты (погремушки, бубен, румба, треугольник, деревянные палочки, кубики, ложки, барабан);</w:t>
      </w:r>
    </w:p>
    <w:p w14:paraId="5FE9112A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детские музыкальные инструменты, издающие звук только одной высоты (дудочка);</w:t>
      </w:r>
    </w:p>
    <w:p w14:paraId="0B446608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музыкальные игрушки с фиксированной мелодией;</w:t>
      </w:r>
    </w:p>
    <w:p w14:paraId="5A0AF85A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proofErr w:type="spellStart"/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неозвученные</w:t>
      </w:r>
      <w:proofErr w:type="spellEnd"/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 xml:space="preserve"> музыкальные игрушки (игрушки, изображающие музыкальные инструменты);</w:t>
      </w:r>
    </w:p>
    <w:p w14:paraId="71E67E6B" w14:textId="77777777" w:rsidR="00A77272" w:rsidRPr="00C74584" w:rsidRDefault="00A77272" w:rsidP="00C7458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</w:pPr>
      <w:r w:rsidRPr="00C74584">
        <w:rPr>
          <w:rFonts w:ascii="Times New Roman" w:eastAsia="Times New Roman" w:hAnsi="Times New Roman" w:cs="Times New Roman"/>
          <w:color w:val="3E3636"/>
          <w:sz w:val="24"/>
          <w:szCs w:val="24"/>
          <w:lang w:eastAsia="ru-RU"/>
        </w:rPr>
        <w:t>тактильная музыкальная панель и др.</w:t>
      </w:r>
    </w:p>
    <w:p w14:paraId="13A3DB32" w14:textId="77777777" w:rsidR="00725CEB" w:rsidRPr="002C703E" w:rsidRDefault="00C74584" w:rsidP="00C745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25CEB" w:rsidRPr="002C703E" w:rsidSect="00C7458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902134"/>
    <w:multiLevelType w:val="multilevel"/>
    <w:tmpl w:val="0064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D5506C"/>
    <w:multiLevelType w:val="multilevel"/>
    <w:tmpl w:val="25C0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92A"/>
    <w:rsid w:val="001C392A"/>
    <w:rsid w:val="002C703E"/>
    <w:rsid w:val="00430404"/>
    <w:rsid w:val="00640E4F"/>
    <w:rsid w:val="006E05F7"/>
    <w:rsid w:val="0073551D"/>
    <w:rsid w:val="00A77272"/>
    <w:rsid w:val="00C7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19560"/>
  <w15:chartTrackingRefBased/>
  <w15:docId w15:val="{56667705-D369-4620-8F4B-3E7C6AD79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45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1478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Садик</dc:creator>
  <cp:keywords/>
  <dc:description/>
  <cp:lastModifiedBy>Elvira Diyarova</cp:lastModifiedBy>
  <cp:revision>8</cp:revision>
  <cp:lastPrinted>2022-07-15T06:56:00Z</cp:lastPrinted>
  <dcterms:created xsi:type="dcterms:W3CDTF">2022-07-05T13:32:00Z</dcterms:created>
  <dcterms:modified xsi:type="dcterms:W3CDTF">2022-07-15T06:56:00Z</dcterms:modified>
</cp:coreProperties>
</file>